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56" w:rsidRPr="007E14C5" w:rsidRDefault="00376C6C" w:rsidP="007E14C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76C6C"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в рамках </w:t>
      </w:r>
      <w:r w:rsidR="00B67E56" w:rsidRPr="00376C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67E56" w:rsidRPr="00376C6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376C6C">
        <w:rPr>
          <w:rFonts w:ascii="Times New Roman" w:hAnsi="Times New Roman" w:cs="Times New Roman"/>
          <w:b/>
          <w:sz w:val="28"/>
          <w:szCs w:val="28"/>
        </w:rPr>
        <w:t>а</w:t>
      </w:r>
      <w:r w:rsidR="00B67E56" w:rsidRPr="00376C6C">
        <w:rPr>
          <w:rFonts w:ascii="Times New Roman" w:hAnsi="Times New Roman" w:cs="Times New Roman"/>
          <w:b/>
          <w:sz w:val="28"/>
          <w:szCs w:val="28"/>
        </w:rPr>
        <w:t xml:space="preserve"> диспансеризации</w:t>
      </w:r>
      <w:r w:rsidR="00433FEF">
        <w:rPr>
          <w:rFonts w:ascii="Times New Roman" w:hAnsi="Times New Roman" w:cs="Times New Roman"/>
          <w:b/>
          <w:sz w:val="28"/>
          <w:szCs w:val="28"/>
        </w:rPr>
        <w:br/>
      </w:r>
      <w:r w:rsidR="00433FEF" w:rsidRPr="00433FEF">
        <w:rPr>
          <w:rFonts w:ascii="Times New Roman" w:hAnsi="Times New Roman" w:cs="Times New Roman"/>
          <w:i/>
          <w:sz w:val="24"/>
          <w:szCs w:val="28"/>
        </w:rPr>
        <w:t>(и</w:t>
      </w:r>
      <w:r w:rsidR="00B67E56" w:rsidRPr="00433FEF">
        <w:rPr>
          <w:rFonts w:ascii="Times New Roman" w:hAnsi="Times New Roman" w:cs="Times New Roman"/>
          <w:i/>
          <w:sz w:val="24"/>
          <w:szCs w:val="28"/>
        </w:rPr>
        <w:t xml:space="preserve">сследования в рамках </w:t>
      </w:r>
      <w:r w:rsidR="00433FEF" w:rsidRPr="00433FEF">
        <w:rPr>
          <w:rFonts w:ascii="Times New Roman" w:hAnsi="Times New Roman" w:cs="Times New Roman"/>
          <w:i/>
          <w:sz w:val="24"/>
          <w:szCs w:val="28"/>
          <w:lang w:val="en-US"/>
        </w:rPr>
        <w:t>II</w:t>
      </w:r>
      <w:r w:rsidR="00B67E56" w:rsidRPr="00433FEF">
        <w:rPr>
          <w:rFonts w:ascii="Times New Roman" w:hAnsi="Times New Roman" w:cs="Times New Roman"/>
          <w:i/>
          <w:sz w:val="24"/>
          <w:szCs w:val="28"/>
        </w:rPr>
        <w:t xml:space="preserve"> этапа </w:t>
      </w:r>
      <w:r w:rsidR="00C0439D" w:rsidRPr="00433FEF">
        <w:rPr>
          <w:rFonts w:ascii="Times New Roman" w:hAnsi="Times New Roman" w:cs="Times New Roman"/>
          <w:i/>
          <w:sz w:val="24"/>
          <w:szCs w:val="28"/>
        </w:rPr>
        <w:t>назначаются по результатам исследований</w:t>
      </w:r>
      <w:r w:rsidR="007E14C5">
        <w:rPr>
          <w:rFonts w:ascii="Times New Roman" w:hAnsi="Times New Roman" w:cs="Times New Roman"/>
          <w:i/>
          <w:sz w:val="24"/>
          <w:szCs w:val="28"/>
        </w:rPr>
        <w:t xml:space="preserve">                              </w:t>
      </w:r>
      <w:r w:rsidR="00B67E56" w:rsidRPr="00433FE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67E56" w:rsidRPr="00433FEF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="00B67E56" w:rsidRPr="00433FEF">
        <w:rPr>
          <w:rFonts w:ascii="Times New Roman" w:hAnsi="Times New Roman" w:cs="Times New Roman"/>
          <w:i/>
          <w:sz w:val="24"/>
          <w:szCs w:val="28"/>
        </w:rPr>
        <w:t xml:space="preserve"> этапа диспансеризации</w:t>
      </w:r>
      <w:r w:rsidR="00433FEF" w:rsidRPr="00433FEF">
        <w:rPr>
          <w:rFonts w:ascii="Times New Roman" w:hAnsi="Times New Roman" w:cs="Times New Roman"/>
          <w:i/>
          <w:sz w:val="24"/>
          <w:szCs w:val="28"/>
        </w:rPr>
        <w:t>)</w:t>
      </w:r>
    </w:p>
    <w:tbl>
      <w:tblPr>
        <w:tblStyle w:val="GridTable4Accent5"/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636"/>
        <w:gridCol w:w="7087"/>
      </w:tblGrid>
      <w:tr w:rsidR="00D40D84" w:rsidTr="00D40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0D84" w:rsidRPr="00D40D84" w:rsidRDefault="00D40D84" w:rsidP="006447D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0D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0D84" w:rsidRPr="00D40D84" w:rsidRDefault="00D40D84" w:rsidP="00644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 исследования</w:t>
            </w:r>
          </w:p>
        </w:tc>
        <w:tc>
          <w:tcPr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0D84" w:rsidRPr="00D40D84" w:rsidRDefault="00D40D84" w:rsidP="00644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Комментарий</w:t>
            </w:r>
          </w:p>
        </w:tc>
      </w:tr>
      <w:tr w:rsidR="00D40D84" w:rsidRPr="006C3BA1" w:rsidTr="00D4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врачом-неврологом</w:t>
            </w:r>
          </w:p>
        </w:tc>
        <w:tc>
          <w:tcPr>
            <w:tcW w:w="7087" w:type="dxa"/>
          </w:tcPr>
          <w:p w:rsidR="00D40D84" w:rsidRPr="00D40D84" w:rsidRDefault="00D40D84" w:rsidP="006447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наблюдением.</w:t>
            </w:r>
          </w:p>
        </w:tc>
      </w:tr>
      <w:tr w:rsidR="00D40D84" w:rsidRPr="006C3BA1" w:rsidTr="00D4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D84" w:rsidRPr="00D40D84" w:rsidRDefault="00D40D84" w:rsidP="0064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брахиоцефальных артерий</w:t>
            </w:r>
          </w:p>
        </w:tc>
        <w:tc>
          <w:tcPr>
            <w:tcW w:w="7087" w:type="dxa"/>
          </w:tcPr>
          <w:p w:rsidR="00D40D84" w:rsidRPr="00D40D84" w:rsidRDefault="00D40D84" w:rsidP="00D40D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b/>
                <w:sz w:val="24"/>
                <w:szCs w:val="24"/>
              </w:rPr>
              <w:t>Для мужчин в возрасте от 45 до 72 лет включительно и женщин в возрасте от 54 до 72 лет включительно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комбинации трех факторов риска: повышенный уровень артериального давления, гиперхолестеринемия, избыточная масса тела или ожирение, </w:t>
            </w:r>
            <w:r w:rsidRPr="00D40D84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 направлению врача-невролога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наблюдением.</w:t>
            </w:r>
          </w:p>
        </w:tc>
      </w:tr>
      <w:tr w:rsidR="00D40D84" w:rsidRPr="006C3BA1" w:rsidTr="00D4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врачом-хирургом или врачом-урологом</w:t>
            </w:r>
          </w:p>
        </w:tc>
        <w:tc>
          <w:tcPr>
            <w:tcW w:w="7087" w:type="dxa"/>
          </w:tcPr>
          <w:p w:rsidR="00D40D84" w:rsidRPr="00D40D84" w:rsidRDefault="00D40D84" w:rsidP="006447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b/>
                <w:sz w:val="24"/>
                <w:szCs w:val="24"/>
              </w:rPr>
              <w:t>Для мужчин в возрасте 45, 50, 55, 60 и 64 лет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при повышении уровня простат-специфического антигена в крови более                        4 </w:t>
            </w:r>
            <w:proofErr w:type="spellStart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/мл.</w:t>
            </w:r>
          </w:p>
        </w:tc>
      </w:tr>
      <w:tr w:rsidR="00D40D84" w:rsidRPr="006C3BA1" w:rsidTr="00D4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7E14C5" w:rsidRDefault="00D40D84" w:rsidP="0064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D40D84" w:rsidRPr="00D40D84" w:rsidRDefault="00D40D84" w:rsidP="0064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врачом-хирургом или врачом-</w:t>
            </w:r>
            <w:proofErr w:type="spellStart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колопроктологом</w:t>
            </w:r>
            <w:proofErr w:type="spellEnd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проведение </w:t>
            </w:r>
            <w:proofErr w:type="spellStart"/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</w:p>
        </w:tc>
        <w:tc>
          <w:tcPr>
            <w:tcW w:w="7087" w:type="dxa"/>
          </w:tcPr>
          <w:p w:rsidR="00D40D84" w:rsidRPr="00D40D84" w:rsidRDefault="00433FEF" w:rsidP="00D40D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положительном результате анализа кала на скрытую кровь</w:t>
            </w:r>
            <w:r w:rsidR="00D40D84"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, при отягощенной наследственности по семейному </w:t>
            </w:r>
            <w:proofErr w:type="spellStart"/>
            <w:r w:rsidR="00D40D84" w:rsidRPr="00D40D84">
              <w:rPr>
                <w:rFonts w:ascii="Times New Roman" w:hAnsi="Times New Roman" w:cs="Times New Roman"/>
                <w:sz w:val="24"/>
                <w:szCs w:val="24"/>
              </w:rPr>
              <w:t>аденоматозу</w:t>
            </w:r>
            <w:proofErr w:type="spellEnd"/>
            <w:r w:rsidR="00D40D84"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кишки.</w:t>
            </w:r>
          </w:p>
        </w:tc>
      </w:tr>
      <w:tr w:rsidR="00D40D84" w:rsidRPr="006C3BA1" w:rsidTr="00D4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</w:p>
        </w:tc>
        <w:tc>
          <w:tcPr>
            <w:tcW w:w="7087" w:type="dxa"/>
          </w:tcPr>
          <w:p w:rsidR="00D40D84" w:rsidRPr="00D40D84" w:rsidRDefault="00D40D84" w:rsidP="00D40D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в случае подозрения на злокачественные новообразования толст</w:t>
            </w:r>
            <w:r w:rsidR="000C668A">
              <w:rPr>
                <w:rFonts w:ascii="Times New Roman" w:hAnsi="Times New Roman" w:cs="Times New Roman"/>
                <w:sz w:val="24"/>
                <w:szCs w:val="24"/>
              </w:rPr>
              <w:t>ого кишечника.</w:t>
            </w:r>
          </w:p>
        </w:tc>
      </w:tr>
      <w:tr w:rsidR="00D40D84" w:rsidRPr="006C3BA1" w:rsidTr="00D4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D40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Рентгенография легких, компьютерная томография легких</w:t>
            </w:r>
          </w:p>
        </w:tc>
        <w:tc>
          <w:tcPr>
            <w:tcW w:w="7087" w:type="dxa"/>
          </w:tcPr>
          <w:p w:rsidR="00D40D84" w:rsidRPr="00D40D84" w:rsidRDefault="00D40D84" w:rsidP="00D40D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в случае подозрения на злокачественные новообразования легкого</w:t>
            </w:r>
            <w:r w:rsidR="000C6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7C69" w:rsidRPr="006C3BA1" w:rsidTr="00D4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4F7C69" w:rsidRDefault="004F7C69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4F7C69" w:rsidRPr="00D40D84" w:rsidRDefault="004F7C69" w:rsidP="00D40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7087" w:type="dxa"/>
          </w:tcPr>
          <w:p w:rsidR="004F7C69" w:rsidRPr="00323B5C" w:rsidRDefault="00323B5C" w:rsidP="00D40D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B5C">
              <w:rPr>
                <w:rFonts w:ascii="Times New Roman" w:hAnsi="Times New Roman" w:cs="Times New Roman"/>
                <w:sz w:val="24"/>
              </w:rPr>
              <w:t>Для граждан в случае подозрения на злокачественные новообразования пищевода, желудка и двенадцатиперстной кишки по назначению врача-терапевта</w:t>
            </w:r>
            <w:r w:rsidR="000C668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0D84" w:rsidRPr="006C3BA1" w:rsidTr="00D4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7087" w:type="dxa"/>
          </w:tcPr>
          <w:p w:rsidR="00D40D84" w:rsidRPr="00D40D84" w:rsidRDefault="00D40D84" w:rsidP="00D40D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с подозрением на хроническое бронхолегочное заболевание, курящих граждан, выявленных по результатам анкетирования.</w:t>
            </w:r>
          </w:p>
        </w:tc>
      </w:tr>
      <w:tr w:rsidR="00D40D84" w:rsidRPr="006C3BA1" w:rsidTr="00D4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врачом-акушером-гинекологом</w:t>
            </w:r>
          </w:p>
        </w:tc>
        <w:tc>
          <w:tcPr>
            <w:tcW w:w="7087" w:type="dxa"/>
          </w:tcPr>
          <w:p w:rsidR="00D40D84" w:rsidRPr="00D40D84" w:rsidRDefault="00D40D84" w:rsidP="00433F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женщин с выявленными патологическими изменениями по результатам скрининга на выявление злокачествен</w:t>
            </w:r>
            <w:r w:rsidR="00433FEF">
              <w:rPr>
                <w:rFonts w:ascii="Times New Roman" w:hAnsi="Times New Roman" w:cs="Times New Roman"/>
                <w:sz w:val="24"/>
                <w:szCs w:val="24"/>
              </w:rPr>
              <w:t>ных новообразований шейки матки и молочных желез.</w:t>
            </w:r>
          </w:p>
        </w:tc>
      </w:tr>
      <w:tr w:rsidR="00D40D84" w:rsidRPr="006C3BA1" w:rsidTr="00D4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врачом-оториноларингологом</w:t>
            </w:r>
          </w:p>
        </w:tc>
        <w:tc>
          <w:tcPr>
            <w:tcW w:w="7087" w:type="dxa"/>
          </w:tcPr>
          <w:p w:rsidR="00D40D84" w:rsidRPr="00D40D84" w:rsidRDefault="00D40D84" w:rsidP="00D40D84">
            <w:pPr>
              <w:tabs>
                <w:tab w:val="left" w:pos="10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в возрасте 65 лет и старше при наличии медицинских показаний по результатам анкетирования или приема врача-терапевта.</w:t>
            </w:r>
          </w:p>
        </w:tc>
      </w:tr>
      <w:tr w:rsidR="00D40D84" w:rsidRPr="006C3BA1" w:rsidTr="00D4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врачом-офтальмологом</w:t>
            </w:r>
          </w:p>
        </w:tc>
        <w:tc>
          <w:tcPr>
            <w:tcW w:w="7087" w:type="dxa"/>
          </w:tcPr>
          <w:p w:rsidR="00D40D84" w:rsidRPr="00D40D84" w:rsidRDefault="00D40D84" w:rsidP="006447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анкетирования.</w:t>
            </w:r>
          </w:p>
        </w:tc>
      </w:tr>
      <w:tr w:rsidR="00D40D84" w:rsidRPr="006C3BA1" w:rsidTr="00D40D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врачом-дерматовенерологом, включая дерматоскопию</w:t>
            </w:r>
          </w:p>
        </w:tc>
        <w:tc>
          <w:tcPr>
            <w:tcW w:w="7087" w:type="dxa"/>
          </w:tcPr>
          <w:p w:rsidR="00D40D84" w:rsidRPr="00D40D84" w:rsidRDefault="00323B5C" w:rsidP="00323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с подозрением</w:t>
            </w:r>
            <w:r w:rsidR="00D40D84"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на злокач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ественные новообразования кожи</w:t>
            </w:r>
            <w:r w:rsidR="00D40D84" w:rsidRPr="00D40D84">
              <w:rPr>
                <w:rFonts w:ascii="Times New Roman" w:hAnsi="Times New Roman" w:cs="Times New Roman"/>
                <w:sz w:val="24"/>
                <w:szCs w:val="24"/>
              </w:rPr>
              <w:t xml:space="preserve">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узлов.</w:t>
            </w:r>
          </w:p>
        </w:tc>
      </w:tr>
      <w:tr w:rsidR="00D40D84" w:rsidRPr="006C3BA1" w:rsidTr="00D40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" w:type="dxa"/>
          </w:tcPr>
          <w:p w:rsidR="00D40D84" w:rsidRDefault="00D40D84" w:rsidP="006447D4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D40D84" w:rsidRPr="00D40D84" w:rsidRDefault="00D40D84" w:rsidP="00644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гликированного гемоглобина крови</w:t>
            </w:r>
          </w:p>
        </w:tc>
        <w:tc>
          <w:tcPr>
            <w:tcW w:w="7087" w:type="dxa"/>
          </w:tcPr>
          <w:p w:rsidR="00D40D84" w:rsidRPr="00D40D84" w:rsidRDefault="00D40D84" w:rsidP="00D40D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>Для граждан с подозрением на сахарный диабет</w:t>
            </w:r>
            <w:r w:rsidRPr="00D40D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67E56" w:rsidRDefault="00B67E56" w:rsidP="00B67E56">
      <w:pPr>
        <w:rPr>
          <w:sz w:val="28"/>
        </w:rPr>
      </w:pPr>
    </w:p>
    <w:p w:rsidR="007E14C5" w:rsidRDefault="00D40D84" w:rsidP="001C04F0">
      <w:pPr>
        <w:ind w:left="-851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мероприятий</w:t>
      </w:r>
      <w:r w:rsidR="00B67E56"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E56" w:rsidRPr="006C3B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67E56"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диспансеризации проводится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 врачом-терапевтом,</w:t>
      </w:r>
      <w:r w:rsidR="000C6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врачом общей практики,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включающий установление диагноза, определение группы здоровь</w:t>
      </w:r>
      <w:r w:rsidR="004F787D">
        <w:rPr>
          <w:rFonts w:ascii="Times New Roman" w:hAnsi="Times New Roman" w:cs="Times New Roman"/>
          <w:color w:val="000000" w:themeColor="text1"/>
          <w:sz w:val="28"/>
          <w:szCs w:val="28"/>
        </w:rPr>
        <w:t>я, группы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F787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пансерного н</w:t>
      </w:r>
      <w:r w:rsidR="000C6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аблюдения, направление граждан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медицинских показаний на дополнительное обследование вне рамок диспансеризации</w:t>
      </w:r>
      <w:r w:rsidR="004F78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7E56" w:rsidRPr="006C3BA1" w:rsidRDefault="004F787D" w:rsidP="001C04F0">
      <w:pPr>
        <w:ind w:left="-851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кабинете или отделении медицинской профилактики проводится и</w:t>
      </w:r>
      <w:r w:rsidR="00B67E56"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ндивидуальное или групповое углубленно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7E56"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филактическое консультирование.</w:t>
      </w:r>
    </w:p>
    <w:bookmarkEnd w:id="0"/>
    <w:p w:rsidR="00A158A3" w:rsidRDefault="00A158A3"/>
    <w:sectPr w:rsidR="00A158A3" w:rsidSect="00D40D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3"/>
    <w:rsid w:val="000C668A"/>
    <w:rsid w:val="001C04F0"/>
    <w:rsid w:val="00323B5C"/>
    <w:rsid w:val="00376C6C"/>
    <w:rsid w:val="00377432"/>
    <w:rsid w:val="00383EBC"/>
    <w:rsid w:val="00433FEF"/>
    <w:rsid w:val="004F787D"/>
    <w:rsid w:val="004F7C69"/>
    <w:rsid w:val="006B05E2"/>
    <w:rsid w:val="007E14C5"/>
    <w:rsid w:val="007E5502"/>
    <w:rsid w:val="00950969"/>
    <w:rsid w:val="00A158A3"/>
    <w:rsid w:val="00B67E56"/>
    <w:rsid w:val="00C0439D"/>
    <w:rsid w:val="00D40D84"/>
    <w:rsid w:val="00E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D40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0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3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D40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0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User</cp:lastModifiedBy>
  <cp:revision>12</cp:revision>
  <cp:lastPrinted>2022-07-18T05:46:00Z</cp:lastPrinted>
  <dcterms:created xsi:type="dcterms:W3CDTF">2022-06-30T11:42:00Z</dcterms:created>
  <dcterms:modified xsi:type="dcterms:W3CDTF">2023-07-13T04:33:00Z</dcterms:modified>
</cp:coreProperties>
</file>